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91" w:rsidRDefault="00033E91" w:rsidP="00033E91">
      <w:pPr>
        <w:pStyle w:val="a4"/>
        <w:rPr>
          <w:rFonts w:ascii="Times New Roman" w:hAnsi="Times New Roman"/>
          <w:b/>
          <w:sz w:val="28"/>
          <w:szCs w:val="28"/>
        </w:rPr>
      </w:pPr>
    </w:p>
    <w:p w:rsidR="00033E91" w:rsidRPr="00471E4B" w:rsidRDefault="00033E91" w:rsidP="00033E91">
      <w:pPr>
        <w:widowControl w:val="0"/>
        <w:autoSpaceDE w:val="0"/>
        <w:autoSpaceDN w:val="0"/>
        <w:jc w:val="center"/>
        <w:outlineLvl w:val="1"/>
        <w:rPr>
          <w:b/>
          <w:bCs/>
          <w:i/>
          <w:lang w:bidi="ru-RU"/>
        </w:rPr>
      </w:pPr>
      <w:r w:rsidRPr="00471E4B">
        <w:rPr>
          <w:b/>
          <w:bCs/>
          <w:i/>
          <w:lang w:bidi="ru-RU"/>
        </w:rPr>
        <w:t>Муниципальное бюджетное общеобразовательное учреждение</w:t>
      </w:r>
    </w:p>
    <w:p w:rsidR="00033E91" w:rsidRPr="00471E4B" w:rsidRDefault="00033E91" w:rsidP="00033E91">
      <w:pPr>
        <w:widowControl w:val="0"/>
        <w:autoSpaceDE w:val="0"/>
        <w:autoSpaceDN w:val="0"/>
        <w:jc w:val="center"/>
        <w:outlineLvl w:val="1"/>
        <w:rPr>
          <w:b/>
          <w:bCs/>
          <w:i/>
          <w:lang w:bidi="ru-RU"/>
        </w:rPr>
      </w:pPr>
      <w:r w:rsidRPr="00471E4B">
        <w:rPr>
          <w:b/>
          <w:bCs/>
          <w:i/>
          <w:lang w:bidi="ru-RU"/>
        </w:rPr>
        <w:t xml:space="preserve">«Основная общеобразовательная школа №13 с. </w:t>
      </w:r>
      <w:proofErr w:type="spellStart"/>
      <w:r w:rsidRPr="00471E4B">
        <w:rPr>
          <w:b/>
          <w:bCs/>
          <w:i/>
          <w:lang w:bidi="ru-RU"/>
        </w:rPr>
        <w:t>Новосевастопольское</w:t>
      </w:r>
      <w:proofErr w:type="spellEnd"/>
      <w:r w:rsidRPr="00471E4B">
        <w:rPr>
          <w:b/>
          <w:bCs/>
          <w:i/>
          <w:lang w:bidi="ru-RU"/>
        </w:rPr>
        <w:t xml:space="preserve"> Красногвардейского района республики Адыгея</w:t>
      </w:r>
    </w:p>
    <w:p w:rsidR="00033E91" w:rsidRPr="00471E4B" w:rsidRDefault="00033E91" w:rsidP="00033E91">
      <w:pPr>
        <w:widowControl w:val="0"/>
        <w:autoSpaceDE w:val="0"/>
        <w:autoSpaceDN w:val="0"/>
        <w:ind w:left="1051"/>
        <w:jc w:val="center"/>
        <w:outlineLvl w:val="1"/>
        <w:rPr>
          <w:b/>
          <w:bCs/>
          <w:sz w:val="24"/>
          <w:szCs w:val="24"/>
          <w:lang w:bidi="ru-RU"/>
        </w:rPr>
      </w:pPr>
    </w:p>
    <w:tbl>
      <w:tblPr>
        <w:tblStyle w:val="11"/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3119"/>
        <w:gridCol w:w="3969"/>
      </w:tblGrid>
      <w:tr w:rsidR="00033E91" w:rsidRPr="00471E4B" w:rsidTr="009A458B">
        <w:tc>
          <w:tcPr>
            <w:tcW w:w="3119" w:type="dxa"/>
          </w:tcPr>
          <w:p w:rsidR="00033E91" w:rsidRPr="00471E4B" w:rsidRDefault="00033E91" w:rsidP="009A458B">
            <w:pPr>
              <w:jc w:val="center"/>
              <w:rPr>
                <w:b/>
              </w:rPr>
            </w:pPr>
            <w:r w:rsidRPr="00471E4B">
              <w:rPr>
                <w:b/>
              </w:rPr>
              <w:t>Рассмотрено</w:t>
            </w:r>
          </w:p>
          <w:p w:rsidR="00033E91" w:rsidRPr="00471E4B" w:rsidRDefault="00033E91" w:rsidP="009A458B">
            <w:pPr>
              <w:jc w:val="center"/>
            </w:pPr>
            <w:r w:rsidRPr="00471E4B">
              <w:t xml:space="preserve">на заседании  </w:t>
            </w:r>
            <w:r>
              <w:t>МО учителей начальных классов</w:t>
            </w:r>
          </w:p>
          <w:p w:rsidR="00033E91" w:rsidRPr="00471E4B" w:rsidRDefault="00033E91" w:rsidP="009A458B">
            <w:pPr>
              <w:jc w:val="center"/>
            </w:pPr>
            <w:r w:rsidRPr="00471E4B">
              <w:t>протокол № 1</w:t>
            </w:r>
          </w:p>
          <w:p w:rsidR="00033E91" w:rsidRPr="00471E4B" w:rsidRDefault="00E84415" w:rsidP="009A458B">
            <w:pPr>
              <w:jc w:val="center"/>
            </w:pPr>
            <w:r>
              <w:t xml:space="preserve">от                </w:t>
            </w:r>
            <w:proofErr w:type="gramStart"/>
            <w:r w:rsidR="00033E91" w:rsidRPr="00471E4B">
              <w:t>г</w:t>
            </w:r>
            <w:proofErr w:type="gramEnd"/>
            <w:r w:rsidR="00033E91" w:rsidRPr="00471E4B">
              <w:t>.</w:t>
            </w:r>
          </w:p>
        </w:tc>
        <w:tc>
          <w:tcPr>
            <w:tcW w:w="3119" w:type="dxa"/>
          </w:tcPr>
          <w:p w:rsidR="00033E91" w:rsidRPr="00471E4B" w:rsidRDefault="00033E91" w:rsidP="009A458B">
            <w:pPr>
              <w:jc w:val="center"/>
              <w:rPr>
                <w:b/>
              </w:rPr>
            </w:pPr>
            <w:r w:rsidRPr="00471E4B">
              <w:rPr>
                <w:b/>
              </w:rPr>
              <w:t>Согласовано</w:t>
            </w:r>
          </w:p>
          <w:p w:rsidR="00033E91" w:rsidRPr="00471E4B" w:rsidRDefault="00E84415" w:rsidP="009A458B">
            <w:pPr>
              <w:jc w:val="center"/>
            </w:pPr>
            <w:r>
              <w:t>Зам. Директора по</w:t>
            </w:r>
            <w:r w:rsidR="00033E91" w:rsidRPr="00471E4B">
              <w:t xml:space="preserve"> УВР</w:t>
            </w:r>
          </w:p>
          <w:p w:rsidR="00033E91" w:rsidRPr="00471E4B" w:rsidRDefault="00E84415" w:rsidP="009A458B">
            <w:pPr>
              <w:jc w:val="center"/>
            </w:pPr>
            <w:r>
              <w:t>______/Филоненко И.В.</w:t>
            </w:r>
          </w:p>
          <w:p w:rsidR="00033E91" w:rsidRPr="00471E4B" w:rsidRDefault="00E84415" w:rsidP="009A458B">
            <w:pPr>
              <w:jc w:val="center"/>
            </w:pPr>
            <w:r>
              <w:t>29.08.22</w:t>
            </w:r>
            <w:r w:rsidR="00033E91" w:rsidRPr="00471E4B">
              <w:t xml:space="preserve"> г.</w:t>
            </w:r>
          </w:p>
        </w:tc>
        <w:tc>
          <w:tcPr>
            <w:tcW w:w="3969" w:type="dxa"/>
          </w:tcPr>
          <w:p w:rsidR="00033E91" w:rsidRPr="00471E4B" w:rsidRDefault="00033E91" w:rsidP="009A458B">
            <w:pPr>
              <w:jc w:val="center"/>
              <w:rPr>
                <w:b/>
              </w:rPr>
            </w:pPr>
            <w:r w:rsidRPr="00471E4B">
              <w:rPr>
                <w:b/>
              </w:rPr>
              <w:t>Утверждаю</w:t>
            </w:r>
          </w:p>
          <w:p w:rsidR="00033E91" w:rsidRPr="00471E4B" w:rsidRDefault="00033E91" w:rsidP="009A458B">
            <w:pPr>
              <w:jc w:val="center"/>
            </w:pPr>
            <w:r w:rsidRPr="00471E4B">
              <w:t>Директор МБОУ «ООШ № 13»</w:t>
            </w:r>
          </w:p>
          <w:p w:rsidR="00033E91" w:rsidRPr="00471E4B" w:rsidRDefault="00E84415" w:rsidP="009A458B">
            <w:pPr>
              <w:jc w:val="center"/>
            </w:pPr>
            <w:r>
              <w:t>________</w:t>
            </w:r>
            <w:proofErr w:type="spellStart"/>
            <w:r>
              <w:t>М.А.Тлишев</w:t>
            </w:r>
            <w:proofErr w:type="spellEnd"/>
          </w:p>
          <w:p w:rsidR="00033E91" w:rsidRPr="00471E4B" w:rsidRDefault="00E84415" w:rsidP="009A458B">
            <w:pPr>
              <w:jc w:val="center"/>
            </w:pPr>
            <w:r>
              <w:t>Приказ № 34</w:t>
            </w:r>
          </w:p>
          <w:p w:rsidR="00033E91" w:rsidRPr="00471E4B" w:rsidRDefault="00E84415" w:rsidP="009A458B">
            <w:pPr>
              <w:jc w:val="center"/>
            </w:pPr>
            <w:r>
              <w:t>От 29.08.2022</w:t>
            </w:r>
            <w:r w:rsidR="00033E91" w:rsidRPr="00471E4B">
              <w:t xml:space="preserve"> г.</w:t>
            </w:r>
          </w:p>
        </w:tc>
      </w:tr>
    </w:tbl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sz w:val="24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jc w:val="center"/>
        <w:outlineLvl w:val="1"/>
        <w:rPr>
          <w:b/>
          <w:bCs/>
          <w:i/>
          <w:sz w:val="44"/>
          <w:szCs w:val="44"/>
          <w:lang w:bidi="ru-RU"/>
        </w:rPr>
      </w:pPr>
      <w:r w:rsidRPr="00471E4B">
        <w:rPr>
          <w:b/>
          <w:bCs/>
          <w:i/>
          <w:sz w:val="44"/>
          <w:szCs w:val="44"/>
          <w:lang w:bidi="ru-RU"/>
        </w:rPr>
        <w:t>РАБОЧАЯ ПРОГРАММА ПО ПРЕДМЕТУ</w:t>
      </w:r>
    </w:p>
    <w:p w:rsidR="00033E91" w:rsidRPr="00471E4B" w:rsidRDefault="00033E91" w:rsidP="00033E91">
      <w:pPr>
        <w:widowControl w:val="0"/>
        <w:autoSpaceDE w:val="0"/>
        <w:autoSpaceDN w:val="0"/>
        <w:spacing w:before="90"/>
        <w:jc w:val="center"/>
        <w:outlineLvl w:val="1"/>
        <w:rPr>
          <w:b/>
          <w:bCs/>
          <w:i/>
          <w:sz w:val="44"/>
          <w:szCs w:val="44"/>
          <w:lang w:bidi="ru-RU"/>
        </w:rPr>
      </w:pPr>
      <w:r w:rsidRPr="00471E4B">
        <w:rPr>
          <w:b/>
          <w:bCs/>
          <w:i/>
          <w:sz w:val="44"/>
          <w:szCs w:val="44"/>
          <w:lang w:bidi="ru-RU"/>
        </w:rPr>
        <w:t xml:space="preserve">« </w:t>
      </w:r>
      <w:r w:rsidR="00E84415">
        <w:rPr>
          <w:b/>
          <w:bCs/>
          <w:i/>
          <w:sz w:val="44"/>
          <w:szCs w:val="44"/>
          <w:lang w:bidi="ru-RU"/>
        </w:rPr>
        <w:t>Музыка</w:t>
      </w:r>
      <w:r w:rsidRPr="00471E4B">
        <w:rPr>
          <w:b/>
          <w:bCs/>
          <w:i/>
          <w:sz w:val="44"/>
          <w:szCs w:val="44"/>
          <w:lang w:bidi="ru-RU"/>
        </w:rPr>
        <w:t>»</w:t>
      </w:r>
    </w:p>
    <w:p w:rsidR="00033E91" w:rsidRPr="00471E4B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i/>
          <w:sz w:val="44"/>
          <w:szCs w:val="44"/>
          <w:lang w:bidi="ru-RU"/>
        </w:rPr>
      </w:pPr>
      <w:r w:rsidRPr="00471E4B">
        <w:rPr>
          <w:b/>
          <w:bCs/>
          <w:i/>
          <w:sz w:val="44"/>
          <w:szCs w:val="44"/>
          <w:lang w:bidi="ru-RU"/>
        </w:rPr>
        <w:t xml:space="preserve">                         </w:t>
      </w:r>
      <w:r>
        <w:rPr>
          <w:b/>
          <w:bCs/>
          <w:i/>
          <w:sz w:val="44"/>
          <w:szCs w:val="44"/>
          <w:lang w:bidi="ru-RU"/>
        </w:rPr>
        <w:t>6</w:t>
      </w:r>
      <w:r w:rsidRPr="00471E4B">
        <w:rPr>
          <w:b/>
          <w:bCs/>
          <w:i/>
          <w:sz w:val="44"/>
          <w:szCs w:val="44"/>
          <w:lang w:bidi="ru-RU"/>
        </w:rPr>
        <w:t xml:space="preserve">  класс</w:t>
      </w: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jc w:val="right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jc w:val="right"/>
        <w:rPr>
          <w:b/>
          <w:i/>
          <w:lang w:bidi="ru-RU"/>
        </w:rPr>
      </w:pPr>
      <w:r w:rsidRPr="00471E4B">
        <w:rPr>
          <w:b/>
          <w:i/>
          <w:lang w:bidi="ru-RU"/>
        </w:rPr>
        <w:t>Составитель:</w:t>
      </w:r>
    </w:p>
    <w:p w:rsidR="00033E91" w:rsidRPr="00471E4B" w:rsidRDefault="00033E91" w:rsidP="00033E91">
      <w:pPr>
        <w:widowControl w:val="0"/>
        <w:autoSpaceDE w:val="0"/>
        <w:autoSpaceDN w:val="0"/>
        <w:spacing w:before="2"/>
        <w:jc w:val="right"/>
        <w:rPr>
          <w:b/>
          <w:i/>
          <w:lang w:bidi="ru-RU"/>
        </w:rPr>
      </w:pPr>
      <w:r>
        <w:rPr>
          <w:b/>
          <w:i/>
          <w:lang w:bidi="ru-RU"/>
        </w:rPr>
        <w:t>Антонова И.Г.</w:t>
      </w:r>
      <w:r w:rsidRPr="00471E4B">
        <w:rPr>
          <w:b/>
          <w:i/>
          <w:lang w:bidi="ru-RU"/>
        </w:rPr>
        <w:t xml:space="preserve">                                                  </w:t>
      </w:r>
    </w:p>
    <w:p w:rsidR="00033E91" w:rsidRPr="00471E4B" w:rsidRDefault="00E84415" w:rsidP="00033E91">
      <w:pPr>
        <w:widowControl w:val="0"/>
        <w:autoSpaceDE w:val="0"/>
        <w:autoSpaceDN w:val="0"/>
        <w:spacing w:before="2"/>
        <w:jc w:val="right"/>
        <w:rPr>
          <w:b/>
          <w:i/>
          <w:lang w:bidi="ru-RU"/>
        </w:rPr>
      </w:pPr>
      <w:r>
        <w:rPr>
          <w:b/>
          <w:i/>
          <w:lang w:bidi="ru-RU"/>
        </w:rPr>
        <w:t>учитель  музыки</w:t>
      </w:r>
    </w:p>
    <w:p w:rsidR="00033E91" w:rsidRPr="00471E4B" w:rsidRDefault="00033E91" w:rsidP="00033E91">
      <w:pPr>
        <w:widowControl w:val="0"/>
        <w:autoSpaceDE w:val="0"/>
        <w:autoSpaceDN w:val="0"/>
        <w:spacing w:before="2"/>
        <w:jc w:val="right"/>
        <w:rPr>
          <w:b/>
          <w:i/>
          <w:lang w:bidi="ru-RU"/>
        </w:rPr>
      </w:pPr>
      <w:r w:rsidRPr="00471E4B">
        <w:rPr>
          <w:b/>
          <w:i/>
          <w:lang w:bidi="ru-RU"/>
        </w:rPr>
        <w:t>первой квалификационной категории</w:t>
      </w:r>
    </w:p>
    <w:p w:rsidR="00033E91" w:rsidRPr="00471E4B" w:rsidRDefault="00033E91" w:rsidP="00033E91">
      <w:pPr>
        <w:widowControl w:val="0"/>
        <w:autoSpaceDE w:val="0"/>
        <w:autoSpaceDN w:val="0"/>
        <w:spacing w:before="2"/>
        <w:jc w:val="right"/>
        <w:rPr>
          <w:b/>
          <w:i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2"/>
        <w:rPr>
          <w:b/>
          <w:sz w:val="21"/>
          <w:szCs w:val="24"/>
          <w:lang w:bidi="ru-RU"/>
        </w:rPr>
      </w:pPr>
    </w:p>
    <w:p w:rsidR="00033E91" w:rsidRDefault="00033E91" w:rsidP="00033E91">
      <w:pPr>
        <w:widowControl w:val="0"/>
        <w:autoSpaceDE w:val="0"/>
        <w:autoSpaceDN w:val="0"/>
        <w:spacing w:before="90"/>
        <w:outlineLvl w:val="1"/>
        <w:rPr>
          <w:b/>
          <w:bCs/>
          <w:i/>
          <w:sz w:val="32"/>
          <w:szCs w:val="32"/>
          <w:lang w:bidi="ru-RU"/>
        </w:rPr>
      </w:pPr>
    </w:p>
    <w:p w:rsidR="00033E91" w:rsidRDefault="00033E91" w:rsidP="00033E91">
      <w:pPr>
        <w:widowControl w:val="0"/>
        <w:autoSpaceDE w:val="0"/>
        <w:autoSpaceDN w:val="0"/>
        <w:spacing w:before="90"/>
        <w:outlineLvl w:val="1"/>
        <w:rPr>
          <w:b/>
          <w:bCs/>
          <w:i/>
          <w:sz w:val="32"/>
          <w:szCs w:val="32"/>
          <w:lang w:bidi="ru-RU"/>
        </w:rPr>
      </w:pPr>
    </w:p>
    <w:p w:rsidR="00033E91" w:rsidRPr="00471E4B" w:rsidRDefault="00033E91" w:rsidP="00033E91">
      <w:pPr>
        <w:widowControl w:val="0"/>
        <w:autoSpaceDE w:val="0"/>
        <w:autoSpaceDN w:val="0"/>
        <w:spacing w:before="90"/>
        <w:outlineLvl w:val="1"/>
        <w:rPr>
          <w:b/>
          <w:bCs/>
          <w:i/>
          <w:sz w:val="32"/>
          <w:szCs w:val="32"/>
          <w:lang w:bidi="ru-RU"/>
        </w:rPr>
      </w:pPr>
    </w:p>
    <w:p w:rsidR="00033E91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i/>
          <w:sz w:val="32"/>
          <w:szCs w:val="32"/>
          <w:lang w:bidi="ru-RU"/>
        </w:rPr>
      </w:pPr>
      <w:r w:rsidRPr="00471E4B">
        <w:rPr>
          <w:b/>
          <w:bCs/>
          <w:i/>
          <w:sz w:val="32"/>
          <w:szCs w:val="32"/>
          <w:lang w:bidi="ru-RU"/>
        </w:rPr>
        <w:t xml:space="preserve">                </w:t>
      </w:r>
      <w:r w:rsidR="00E84415">
        <w:rPr>
          <w:b/>
          <w:bCs/>
          <w:i/>
          <w:sz w:val="32"/>
          <w:szCs w:val="32"/>
          <w:lang w:bidi="ru-RU"/>
        </w:rPr>
        <w:t xml:space="preserve">              2022-2023</w:t>
      </w:r>
      <w:r>
        <w:rPr>
          <w:b/>
          <w:bCs/>
          <w:i/>
          <w:sz w:val="32"/>
          <w:szCs w:val="32"/>
          <w:lang w:bidi="ru-RU"/>
        </w:rPr>
        <w:t xml:space="preserve"> уч. г</w:t>
      </w:r>
    </w:p>
    <w:p w:rsidR="00033E91" w:rsidRPr="00033E91" w:rsidRDefault="00033E91" w:rsidP="00033E91">
      <w:pPr>
        <w:widowControl w:val="0"/>
        <w:autoSpaceDE w:val="0"/>
        <w:autoSpaceDN w:val="0"/>
        <w:spacing w:before="90"/>
        <w:ind w:left="1051"/>
        <w:outlineLvl w:val="1"/>
        <w:rPr>
          <w:b/>
          <w:bCs/>
          <w:i/>
          <w:sz w:val="32"/>
          <w:szCs w:val="32"/>
          <w:lang w:bidi="ru-RU"/>
        </w:rPr>
        <w:sectPr w:rsidR="00033E91" w:rsidRPr="00033E91">
          <w:pgSz w:w="11906" w:h="16838"/>
          <w:pgMar w:top="1134" w:right="850" w:bottom="1134" w:left="1701" w:header="708" w:footer="493" w:gutter="0"/>
          <w:cols w:space="720"/>
        </w:sectPr>
      </w:pPr>
    </w:p>
    <w:p w:rsidR="00033E91" w:rsidRPr="00033E91" w:rsidRDefault="00033E91" w:rsidP="00033E91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caps/>
        </w:rPr>
      </w:pPr>
      <w:r w:rsidRPr="00033E91">
        <w:rPr>
          <w:rFonts w:eastAsia="Times New Roman"/>
          <w:b/>
          <w:caps/>
        </w:rPr>
        <w:lastRenderedPageBreak/>
        <w:t>Планируемые результаты изучения учебного предмета</w:t>
      </w:r>
    </w:p>
    <w:p w:rsidR="00033E91" w:rsidRPr="00033E91" w:rsidRDefault="00033E91" w:rsidP="00033E91">
      <w:pPr>
        <w:pStyle w:val="a5"/>
        <w:tabs>
          <w:tab w:val="left" w:pos="993"/>
        </w:tabs>
        <w:autoSpaceDE w:val="0"/>
        <w:autoSpaceDN w:val="0"/>
        <w:adjustRightInd w:val="0"/>
        <w:rPr>
          <w:rFonts w:eastAsia="Times New Roman"/>
          <w:b/>
          <w:caps/>
        </w:rPr>
      </w:pPr>
    </w:p>
    <w:p w:rsidR="00033E91" w:rsidRDefault="00033E91" w:rsidP="00033E91">
      <w:pPr>
        <w:autoSpaceDE w:val="0"/>
        <w:autoSpaceDN w:val="0"/>
        <w:adjustRightInd w:val="0"/>
        <w:ind w:firstLine="709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 xml:space="preserve">Личностные результаты 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чувство гордости за свою Родину, российский народ, историю России, осознание своей Этнической и традиционной принадлежности, знание культуры своего народа, своего края, усвоение традиционных ценностей многонационального российского общества;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целостный взгляд на мир в его органическом единстве и разнообразии природы, народов, культур, религий;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ответственное отношение к учению, готовность и способность к саморазвитию и самообразованию;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уважительное отношение к истории и культуре других народов, готовность и способность вести диалог с другими людьми, чувства доброжелательности и эмоциональн</w:t>
      </w:r>
      <w:proofErr w:type="gramStart"/>
      <w:r>
        <w:rPr>
          <w:rFonts w:eastAsia="Times New Roman"/>
        </w:rPr>
        <w:t>о–</w:t>
      </w:r>
      <w:proofErr w:type="gramEnd"/>
      <w:r>
        <w:rPr>
          <w:rFonts w:eastAsia="Times New Roman"/>
        </w:rPr>
        <w:t xml:space="preserve"> нравственной отзывчивости, понимание чувств других людей и сопереживание им.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компетентность в решении моральных проблем на основе личностного выбора, осознанное и ответственное отношение к собственным поступкам.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коммуникативная компетентность в общении и сотрудничестве со сверстниками, старшими и младшими в образовательной школе.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участие в общественной жизни школы в рамках возрастных компетенций с учетом региональных и этнокультурных особенностей.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признание ценности жизни во всех ее проявлениях и необходимости ответственного, бережного отношения к окружающей среде.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принятие ценностей семейной жизни, уважительное и заботливое отношение к членам своей семьи.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эстетические потребности, ценности и чувства,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033E91" w:rsidRDefault="00033E91" w:rsidP="00033E91">
      <w:pPr>
        <w:tabs>
          <w:tab w:val="left" w:pos="1129"/>
        </w:tabs>
        <w:autoSpaceDE w:val="0"/>
        <w:autoSpaceDN w:val="0"/>
        <w:adjustRightInd w:val="0"/>
        <w:ind w:firstLine="709"/>
        <w:rPr>
          <w:rFonts w:eastAsia="Times New Roman"/>
          <w:b/>
          <w:bCs/>
          <w:i/>
        </w:rPr>
      </w:pPr>
      <w:proofErr w:type="spellStart"/>
      <w:r>
        <w:rPr>
          <w:rFonts w:eastAsia="Times New Roman"/>
          <w:b/>
          <w:bCs/>
          <w:i/>
        </w:rPr>
        <w:t>Метапредметные</w:t>
      </w:r>
      <w:proofErr w:type="spellEnd"/>
      <w:r>
        <w:rPr>
          <w:rFonts w:eastAsia="Times New Roman"/>
          <w:b/>
          <w:bCs/>
          <w:i/>
        </w:rPr>
        <w:t xml:space="preserve"> результаты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умение самостоятельно ставить новые учебные задачи на основе развития познавательных мотивов и интересов;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умение самостоятельно планировать пути достижения цели, осознанно выбирать эффективные способы решения учебных и познавательных задач;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коррективы для достижения запланированных результатов;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владением самоконтроля, самооценки, принятия решений и осуществление осознанного выбора в учебной и познавательной деятельности;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 xml:space="preserve">умение определять и обобщать, устанавливать аналоги и классифицировать, самостоятельно выбирать основания и критерии для </w:t>
      </w:r>
      <w:r>
        <w:lastRenderedPageBreak/>
        <w:t xml:space="preserve">классификации; умение устанавливать причинно-следственные связи </w:t>
      </w:r>
      <w:proofErr w:type="gramStart"/>
      <w:r>
        <w:t>;р</w:t>
      </w:r>
      <w:proofErr w:type="gramEnd"/>
      <w:r>
        <w:t>азмышлять, рассуждать и делать выводы.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смысловое чтение текстов различных стилей и жанров.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умение организовывать учебное сотрудничество и совместную деятельность с учителем и сверстниками: определять цели, распределять роли и функции участников, например в художественном проекте, взаимодействовать и работать в группе.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/>
          <w:bCs/>
        </w:rPr>
      </w:pPr>
      <w:r>
        <w:t>–</w:t>
      </w:r>
      <w:r>
        <w:tab/>
        <w:t>формирование и развитие компетентности в области использования ИКТ, стремление к самостоятельному общению с искусством и художественному самообразованию.</w:t>
      </w:r>
    </w:p>
    <w:p w:rsidR="00033E91" w:rsidRDefault="00033E91" w:rsidP="00033E91">
      <w:pPr>
        <w:autoSpaceDE w:val="0"/>
        <w:autoSpaceDN w:val="0"/>
        <w:adjustRightInd w:val="0"/>
        <w:ind w:firstLine="709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>Предметные результаты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</w:r>
      <w:proofErr w:type="spellStart"/>
      <w:r>
        <w:rPr>
          <w:rFonts w:eastAsia="Times New Roman"/>
          <w:bCs/>
        </w:rPr>
        <w:t>сформированность</w:t>
      </w:r>
      <w:proofErr w:type="spellEnd"/>
      <w:r>
        <w:rPr>
          <w:rFonts w:eastAsia="Times New Roman"/>
          <w:bCs/>
        </w:rPr>
        <w:t xml:space="preserve"> основ музыкальной культуры школьника как неотъемлемой части его общей духовной культуры.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</w:r>
      <w:proofErr w:type="spellStart"/>
      <w:r>
        <w:rPr>
          <w:rFonts w:eastAsia="Times New Roman"/>
          <w:bCs/>
        </w:rPr>
        <w:t>сформированность</w:t>
      </w:r>
      <w:proofErr w:type="spellEnd"/>
      <w:r>
        <w:rPr>
          <w:rFonts w:eastAsia="Times New Roman"/>
          <w:bCs/>
        </w:rPr>
        <w:t xml:space="preserve"> потребности в общении с музыкой для дальнейшего духовно– нравственного развития, социализации, самообразования, организации содержательного культурного досуга на основе осознания роли музыки в жизни человека и общества, в развитии мировой культуры.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  <w:t>развитие общих музыкальных способностей школьников,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</w:r>
      <w:proofErr w:type="spellStart"/>
      <w:r>
        <w:rPr>
          <w:rFonts w:eastAsia="Times New Roman"/>
          <w:bCs/>
        </w:rPr>
        <w:t>сформированность</w:t>
      </w:r>
      <w:proofErr w:type="spellEnd"/>
      <w:r>
        <w:rPr>
          <w:rFonts w:eastAsia="Times New Roman"/>
          <w:bCs/>
        </w:rPr>
        <w:t xml:space="preserve"> мотивационной направленности на продуктивную музыкально-творческую деятельность.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связанных с театром, кино, литературой, живописью.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  <w:t>расширение музыкального и общего культурного кругозора, воспитание музыкального вкуса.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  <w:bCs/>
        </w:rPr>
      </w:pPr>
      <w:r>
        <w:rPr>
          <w:rFonts w:eastAsia="Times New Roman"/>
          <w:bCs/>
        </w:rPr>
        <w:t>–</w:t>
      </w:r>
      <w:r>
        <w:rPr>
          <w:rFonts w:eastAsia="Times New Roman"/>
          <w:bCs/>
        </w:rPr>
        <w:tab/>
        <w:t>приобретение устойчивых навыков самостоятельной, целенаправленной и содержательной музыкально-учебной деятельности, включая ИКТ.</w:t>
      </w:r>
    </w:p>
    <w:p w:rsidR="00033E91" w:rsidRDefault="00033E91" w:rsidP="00033E91">
      <w:pPr>
        <w:autoSpaceDE w:val="0"/>
        <w:autoSpaceDN w:val="0"/>
        <w:adjustRightInd w:val="0"/>
        <w:ind w:firstLine="709"/>
        <w:rPr>
          <w:rFonts w:eastAsia="Times New Roman"/>
          <w:b/>
          <w:i/>
        </w:rPr>
      </w:pPr>
      <w:r>
        <w:rPr>
          <w:rFonts w:eastAsia="Times New Roman"/>
        </w:rPr>
        <w:t>В результате изучения предмета «Музыка» в 6 классе</w:t>
      </w:r>
      <w:r>
        <w:rPr>
          <w:rFonts w:eastAsia="Times New Roman"/>
          <w:b/>
          <w:i/>
        </w:rPr>
        <w:t xml:space="preserve"> ученик научится: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понимать роль музыки в жизни человека; образное содержание музыкальных произведений, особенности претворения вечных тем искусства и жизни в произведениях разных жанров и стилей.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>–</w:t>
      </w:r>
      <w:r>
        <w:rPr>
          <w:rFonts w:eastAsia="Times New Roman"/>
        </w:rPr>
        <w:tab/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современная, религиозной традиции.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понимать специфику и особенности музыкального языка, закономерности музыкального искусства, получать представление о средствах музыкальной выразительности.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исполнять народные и современные песни, знакомые мелодии изученных классических произведений, участвовать в концертных исполнениях данных произведений сольно.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различать простые и сложные жанры вокальной, инструментальной, сценической музыки.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творчески интерпретировать содержание музыкального произведения в пении, музыкально-</w:t>
      </w:r>
      <w:proofErr w:type="gramStart"/>
      <w:r>
        <w:rPr>
          <w:rFonts w:eastAsia="Times New Roman"/>
        </w:rPr>
        <w:t>ритмическом движении</w:t>
      </w:r>
      <w:proofErr w:type="gramEnd"/>
      <w:r>
        <w:rPr>
          <w:rFonts w:eastAsia="Times New Roman"/>
        </w:rPr>
        <w:t>, пластическом интонировании, поэтическом слове, изобразительной деятельности.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знать имена выдающихся композиторов и исполнителей, узнавать по слуху наиболее значимые их произведения, приводить примеры их произведений.</w:t>
      </w:r>
    </w:p>
    <w:p w:rsidR="00033E91" w:rsidRDefault="00033E91" w:rsidP="00033E9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/>
        </w:rPr>
      </w:pPr>
      <w:r>
        <w:rPr>
          <w:rFonts w:eastAsia="Times New Roman"/>
        </w:rPr>
        <w:t>–</w:t>
      </w:r>
      <w:r>
        <w:rPr>
          <w:rFonts w:eastAsia="Times New Roman"/>
        </w:rPr>
        <w:tab/>
        <w:t>ориентироваться в нотной записи как средстве фиксации музыкальной речи.</w:t>
      </w:r>
    </w:p>
    <w:p w:rsidR="00033E91" w:rsidRDefault="00033E91" w:rsidP="00033E91">
      <w:pPr>
        <w:tabs>
          <w:tab w:val="left" w:pos="72"/>
          <w:tab w:val="left" w:pos="993"/>
        </w:tabs>
        <w:ind w:firstLine="709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Ученик получит возможность научиться: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иметь представление о роли музыкального искусства в жизни общества и каждого отдельного человека;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воспринимать конкретные музыкальные произведения и различные события в мире музыки;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проявлять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понимать интонационно-образную природу музыкального искусства и средства художественной выразительности;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знать основные жанры музыкально-поэтического народного творчества, отечественного и зарубежного музыкального наследия;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рассуждать о специфике музыки, особенностях музыкального языка, отдельных произведений и стилях музыкального искусства в целом;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применять специальную терминологию для классификации различных явлений музыкальной культуры;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постигать музыкальные и культурные традиции своего народа и разных народов мира;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расширять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осваивать знание о музыке, овладевать практическими умениями и навыками реализации собственного творческого потенциала.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 xml:space="preserve">находить взаимодействие между музыкой и литературой, музыкой и изобразительным искусством на основе знаний, полученных из учебника для </w:t>
      </w:r>
      <w:r>
        <w:lastRenderedPageBreak/>
        <w:t xml:space="preserve">5 класса, и выражать их в размышлениях о музыке, подборе музыкальных стихотворений и создавать музыкальные рисунки; </w:t>
      </w:r>
    </w:p>
    <w:p w:rsidR="00033E91" w:rsidRDefault="00033E91" w:rsidP="00033E91">
      <w:pPr>
        <w:tabs>
          <w:tab w:val="left" w:pos="993"/>
        </w:tabs>
        <w:ind w:firstLine="709"/>
      </w:pPr>
      <w:r>
        <w:t>–</w:t>
      </w:r>
      <w:r>
        <w:tab/>
        <w:t>определять главные отличительные особенности музыкальных жанров – песни, романса, хоровой музыки, оперы, балета, а также музыкально-изобразительных жанров;</w:t>
      </w: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ind w:firstLine="709"/>
        <w:rPr>
          <w:rFonts w:eastAsia="Times New Roman"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pStyle w:val="a5"/>
        <w:numPr>
          <w:ilvl w:val="0"/>
          <w:numId w:val="1"/>
        </w:num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033E91">
        <w:rPr>
          <w:rFonts w:eastAsia="Times New Roman"/>
          <w:b/>
        </w:rPr>
        <w:t xml:space="preserve"> СОДЕРЖАНИЕ УЧЕБНОГО ПРЕДМЕТА</w:t>
      </w:r>
    </w:p>
    <w:p w:rsidR="00033E91" w:rsidRPr="00033E91" w:rsidRDefault="00033E91" w:rsidP="00033E91">
      <w:pPr>
        <w:pStyle w:val="a5"/>
        <w:numPr>
          <w:ilvl w:val="0"/>
          <w:numId w:val="1"/>
        </w:numPr>
        <w:tabs>
          <w:tab w:val="left" w:pos="922"/>
        </w:tabs>
        <w:autoSpaceDE w:val="0"/>
        <w:autoSpaceDN w:val="0"/>
        <w:adjustRightInd w:val="0"/>
        <w:jc w:val="center"/>
        <w:rPr>
          <w:rFonts w:eastAsia="Times New Roman"/>
          <w:b/>
        </w:rPr>
      </w:pPr>
    </w:p>
    <w:p w:rsidR="00033E91" w:rsidRDefault="00033E91" w:rsidP="00033E91">
      <w:pPr>
        <w:ind w:firstLine="709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Разделы:</w:t>
      </w:r>
    </w:p>
    <w:p w:rsidR="00033E91" w:rsidRDefault="00033E91" w:rsidP="00033E91">
      <w:pPr>
        <w:ind w:firstLine="709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Мир образов вокальной и инструментальной музыки (18 ч)</w:t>
      </w:r>
    </w:p>
    <w:p w:rsidR="00033E91" w:rsidRDefault="00033E91" w:rsidP="00033E91">
      <w:pPr>
        <w:ind w:firstLine="709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Удивительный мир музыкальных образов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 xml:space="preserve">Содержание, художественный материал, разбор музыкальных произведений нацелены на раскрытие значения музыки как феномена. Раскрываются следующие содержательные линии: Музыка Древней Руси. Образы народного искусства: народные инструменты, напевы, </w:t>
      </w:r>
      <w:proofErr w:type="spellStart"/>
      <w:r>
        <w:rPr>
          <w:rFonts w:cs="Courier New"/>
          <w:szCs w:val="20"/>
        </w:rPr>
        <w:t>наигрыши</w:t>
      </w:r>
      <w:proofErr w:type="gramStart"/>
      <w:r>
        <w:rPr>
          <w:rFonts w:cs="Courier New"/>
          <w:szCs w:val="20"/>
        </w:rPr>
        <w:t>.О</w:t>
      </w:r>
      <w:proofErr w:type="gramEnd"/>
      <w:r>
        <w:rPr>
          <w:rFonts w:cs="Courier New"/>
          <w:szCs w:val="20"/>
        </w:rPr>
        <w:t>бразы</w:t>
      </w:r>
      <w:proofErr w:type="spellEnd"/>
      <w:r>
        <w:rPr>
          <w:rFonts w:cs="Courier New"/>
          <w:szCs w:val="20"/>
        </w:rPr>
        <w:t xml:space="preserve"> русской духовной и светской  </w:t>
      </w:r>
      <w:proofErr w:type="spellStart"/>
      <w:r>
        <w:rPr>
          <w:rFonts w:cs="Courier New"/>
          <w:szCs w:val="20"/>
        </w:rPr>
        <w:t>музыки.Духовный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концерт,полифония.Музыка</w:t>
      </w:r>
      <w:proofErr w:type="spellEnd"/>
      <w:r>
        <w:rPr>
          <w:rFonts w:cs="Courier New"/>
          <w:szCs w:val="20"/>
        </w:rPr>
        <w:t xml:space="preserve"> в народном </w:t>
      </w:r>
      <w:proofErr w:type="spellStart"/>
      <w:r>
        <w:rPr>
          <w:rFonts w:cs="Courier New"/>
          <w:szCs w:val="20"/>
        </w:rPr>
        <w:t>духе.Особенности</w:t>
      </w:r>
      <w:proofErr w:type="spellEnd"/>
      <w:r>
        <w:rPr>
          <w:rFonts w:cs="Courier New"/>
          <w:szCs w:val="20"/>
        </w:rPr>
        <w:t xml:space="preserve"> развития (вариантность).Контраст </w:t>
      </w:r>
      <w:proofErr w:type="spellStart"/>
      <w:r>
        <w:rPr>
          <w:rFonts w:cs="Courier New"/>
          <w:szCs w:val="20"/>
        </w:rPr>
        <w:t>образов.Варьирование.Живописность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музыки.Концерт-сопоставление:хор-солист.Единство</w:t>
      </w:r>
      <w:proofErr w:type="spellEnd"/>
      <w:r>
        <w:rPr>
          <w:rFonts w:cs="Courier New"/>
          <w:szCs w:val="20"/>
        </w:rPr>
        <w:t xml:space="preserve"> поэтического текста и музыки.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 xml:space="preserve">Образы западноевропейской духовной и светской </w:t>
      </w:r>
      <w:proofErr w:type="spellStart"/>
      <w:r>
        <w:rPr>
          <w:rFonts w:cs="Courier New"/>
          <w:szCs w:val="20"/>
        </w:rPr>
        <w:t>музыки</w:t>
      </w:r>
      <w:proofErr w:type="gramStart"/>
      <w:r>
        <w:rPr>
          <w:rFonts w:cs="Courier New"/>
          <w:szCs w:val="20"/>
        </w:rPr>
        <w:t>.П</w:t>
      </w:r>
      <w:proofErr w:type="gramEnd"/>
      <w:r>
        <w:rPr>
          <w:rFonts w:cs="Courier New"/>
          <w:szCs w:val="20"/>
        </w:rPr>
        <w:t>олифония</w:t>
      </w:r>
      <w:proofErr w:type="spellEnd"/>
      <w:r>
        <w:rPr>
          <w:rFonts w:cs="Courier New"/>
          <w:szCs w:val="20"/>
        </w:rPr>
        <w:t xml:space="preserve"> и </w:t>
      </w:r>
      <w:proofErr w:type="spellStart"/>
      <w:r>
        <w:rPr>
          <w:rFonts w:cs="Courier New"/>
          <w:szCs w:val="20"/>
        </w:rPr>
        <w:t>гомофония.Развитие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темы.Стиль.Двухчастный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цикл.Контрапункт.Хор.Орекстр.Орган.Кантата.Контраст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образов.Тембры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инструментов.Голоса</w:t>
      </w:r>
      <w:proofErr w:type="spellEnd"/>
      <w:r>
        <w:rPr>
          <w:rFonts w:cs="Courier New"/>
          <w:szCs w:val="20"/>
        </w:rPr>
        <w:t xml:space="preserve"> хора.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 xml:space="preserve">Взаимодействие различных видов искусства в раскрытии образного строя музыкальных </w:t>
      </w:r>
      <w:proofErr w:type="spellStart"/>
      <w:r>
        <w:rPr>
          <w:rFonts w:cs="Courier New"/>
          <w:szCs w:val="20"/>
        </w:rPr>
        <w:t>произведений</w:t>
      </w:r>
      <w:proofErr w:type="gramStart"/>
      <w:r>
        <w:rPr>
          <w:rFonts w:cs="Courier New"/>
          <w:szCs w:val="20"/>
        </w:rPr>
        <w:t>.А</w:t>
      </w:r>
      <w:proofErr w:type="gramEnd"/>
      <w:r>
        <w:rPr>
          <w:rFonts w:cs="Courier New"/>
          <w:szCs w:val="20"/>
        </w:rPr>
        <w:t>вторская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песня.Сатирическая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песня.Городской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фольклор.Бард.Спиричуэл</w:t>
      </w:r>
      <w:proofErr w:type="spellEnd"/>
      <w:r>
        <w:rPr>
          <w:rFonts w:cs="Courier New"/>
          <w:szCs w:val="20"/>
        </w:rPr>
        <w:t xml:space="preserve"> и </w:t>
      </w:r>
      <w:proofErr w:type="spellStart"/>
      <w:r>
        <w:rPr>
          <w:rFonts w:cs="Courier New"/>
          <w:szCs w:val="20"/>
        </w:rPr>
        <w:t>блюз.Импровизация.Ритм.Тембр.Джазовая</w:t>
      </w:r>
      <w:proofErr w:type="spellEnd"/>
      <w:r>
        <w:rPr>
          <w:rFonts w:cs="Courier New"/>
          <w:szCs w:val="20"/>
        </w:rPr>
        <w:t xml:space="preserve"> обработка.</w:t>
      </w:r>
    </w:p>
    <w:p w:rsidR="00033E91" w:rsidRDefault="00033E91" w:rsidP="00033E91">
      <w:pPr>
        <w:ind w:firstLine="709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«Мир образов камерной и симфонической музыки» (17 часов)</w:t>
      </w:r>
    </w:p>
    <w:p w:rsidR="00033E91" w:rsidRDefault="00033E91" w:rsidP="00033E91">
      <w:pPr>
        <w:ind w:firstLine="709"/>
        <w:rPr>
          <w:rFonts w:cs="Courier New"/>
          <w:b/>
          <w:szCs w:val="20"/>
        </w:rPr>
      </w:pPr>
      <w:r>
        <w:rPr>
          <w:rFonts w:cs="Courier New"/>
          <w:b/>
          <w:szCs w:val="20"/>
        </w:rPr>
        <w:t>Вечные темы  искусства и жизни.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 xml:space="preserve">Осознание процесса развертывания музыкального произведения как единого целого. </w:t>
      </w:r>
      <w:proofErr w:type="gramStart"/>
      <w:r>
        <w:rPr>
          <w:rFonts w:cs="Courier New"/>
          <w:szCs w:val="20"/>
        </w:rPr>
        <w:t>Знание основных средств музыкальной выразительности (мелодия, ритм, гармония, полифония, тембр, фактура, динамика), использовать их характеристики при анализе музыкальных произведений.</w:t>
      </w:r>
      <w:proofErr w:type="gramEnd"/>
      <w:r>
        <w:rPr>
          <w:rFonts w:cs="Courier New"/>
          <w:szCs w:val="20"/>
        </w:rPr>
        <w:t xml:space="preserve"> Интонационно-образное, жанрово-стилевое постижения учащимися основных пластов музыкального искусства. Узнавать ранее прослушанные и изученные музыкальные произведения, знать их имена и композиторов. Называть музыкальные инструменты и их размещение по группам в симфоническом оркестре. Уметь определять на слух звучание различных инструментов симфонического оркестра по их тембрам. Чисто интонировать, выразительно исполнять разученные на уроках песни композиторов-классиков, современных композиторов, а также композиторов Дона.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 xml:space="preserve">Раскрываются следующие содержательные линии: Жизненная основа художественных образов любого вида </w:t>
      </w:r>
      <w:proofErr w:type="spellStart"/>
      <w:r>
        <w:rPr>
          <w:rFonts w:cs="Courier New"/>
          <w:szCs w:val="20"/>
        </w:rPr>
        <w:t>искусства</w:t>
      </w:r>
      <w:proofErr w:type="gramStart"/>
      <w:r>
        <w:rPr>
          <w:rFonts w:cs="Courier New"/>
          <w:szCs w:val="20"/>
        </w:rPr>
        <w:t>.В</w:t>
      </w:r>
      <w:proofErr w:type="gramEnd"/>
      <w:r>
        <w:rPr>
          <w:rFonts w:cs="Courier New"/>
          <w:szCs w:val="20"/>
        </w:rPr>
        <w:t>оплощение</w:t>
      </w:r>
      <w:proofErr w:type="spellEnd"/>
      <w:r>
        <w:rPr>
          <w:rFonts w:cs="Courier New"/>
          <w:szCs w:val="20"/>
        </w:rPr>
        <w:t xml:space="preserve"> времени и пространства в музыкальном </w:t>
      </w:r>
      <w:proofErr w:type="spellStart"/>
      <w:r>
        <w:rPr>
          <w:rFonts w:cs="Courier New"/>
          <w:szCs w:val="20"/>
        </w:rPr>
        <w:t>искусстве,нравственных</w:t>
      </w:r>
      <w:proofErr w:type="spellEnd"/>
      <w:r>
        <w:rPr>
          <w:rFonts w:cs="Courier New"/>
          <w:szCs w:val="20"/>
        </w:rPr>
        <w:t xml:space="preserve"> исканий </w:t>
      </w:r>
      <w:proofErr w:type="spellStart"/>
      <w:r>
        <w:rPr>
          <w:rFonts w:cs="Courier New"/>
          <w:szCs w:val="20"/>
        </w:rPr>
        <w:t>человека.Своеобразие</w:t>
      </w:r>
      <w:proofErr w:type="spellEnd"/>
      <w:r>
        <w:rPr>
          <w:rFonts w:cs="Courier New"/>
          <w:szCs w:val="20"/>
        </w:rPr>
        <w:t xml:space="preserve"> и специфика художественных образов камерной и симфонической </w:t>
      </w:r>
      <w:proofErr w:type="spellStart"/>
      <w:r>
        <w:rPr>
          <w:rFonts w:cs="Courier New"/>
          <w:szCs w:val="20"/>
        </w:rPr>
        <w:t>музыки.Прелюдия.Вальс.Мазурка.Полонез.Этюд.Музыкальный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язык.Баллада.Квартет.Ноктюрн.Сюита</w:t>
      </w:r>
      <w:proofErr w:type="spellEnd"/>
      <w:r>
        <w:rPr>
          <w:rFonts w:cs="Courier New"/>
          <w:szCs w:val="20"/>
        </w:rPr>
        <w:t>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proofErr w:type="spellStart"/>
      <w:r>
        <w:rPr>
          <w:rFonts w:cs="Courier New"/>
          <w:szCs w:val="20"/>
        </w:rPr>
        <w:lastRenderedPageBreak/>
        <w:t>Форма</w:t>
      </w:r>
      <w:proofErr w:type="gramStart"/>
      <w:r>
        <w:rPr>
          <w:rFonts w:cs="Courier New"/>
          <w:szCs w:val="20"/>
        </w:rPr>
        <w:t>.С</w:t>
      </w:r>
      <w:proofErr w:type="gramEnd"/>
      <w:r>
        <w:rPr>
          <w:rFonts w:cs="Courier New"/>
          <w:szCs w:val="20"/>
        </w:rPr>
        <w:t>ходство</w:t>
      </w:r>
      <w:proofErr w:type="spellEnd"/>
      <w:r>
        <w:rPr>
          <w:rFonts w:cs="Courier New"/>
          <w:szCs w:val="20"/>
        </w:rPr>
        <w:t xml:space="preserve"> и различия как основной принцип развития и построения </w:t>
      </w:r>
      <w:proofErr w:type="spellStart"/>
      <w:r>
        <w:rPr>
          <w:rFonts w:cs="Courier New"/>
          <w:szCs w:val="20"/>
        </w:rPr>
        <w:t>музыки.Повтор.Рефрен,эпизоды.Взаимодействие</w:t>
      </w:r>
      <w:proofErr w:type="spellEnd"/>
      <w:r>
        <w:rPr>
          <w:rFonts w:cs="Courier New"/>
          <w:szCs w:val="20"/>
        </w:rPr>
        <w:t xml:space="preserve"> нескольких музыкальных образов на основе их </w:t>
      </w:r>
      <w:proofErr w:type="spellStart"/>
      <w:r>
        <w:rPr>
          <w:rFonts w:cs="Courier New"/>
          <w:szCs w:val="20"/>
        </w:rPr>
        <w:t>сопоставления,столкновения,конфликта</w:t>
      </w:r>
      <w:proofErr w:type="spellEnd"/>
      <w:r>
        <w:rPr>
          <w:rFonts w:cs="Courier New"/>
          <w:szCs w:val="20"/>
        </w:rPr>
        <w:t>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proofErr w:type="spellStart"/>
      <w:r>
        <w:rPr>
          <w:rFonts w:cs="Courier New"/>
          <w:szCs w:val="20"/>
        </w:rPr>
        <w:t>Синтезатор</w:t>
      </w:r>
      <w:proofErr w:type="gramStart"/>
      <w:r>
        <w:rPr>
          <w:rFonts w:cs="Courier New"/>
          <w:szCs w:val="20"/>
        </w:rPr>
        <w:t>.К</w:t>
      </w:r>
      <w:proofErr w:type="gramEnd"/>
      <w:r>
        <w:rPr>
          <w:rFonts w:cs="Courier New"/>
          <w:szCs w:val="20"/>
        </w:rPr>
        <w:t>олорит.Гармония.Лад.Тембр.Динамика</w:t>
      </w:r>
      <w:proofErr w:type="spellEnd"/>
      <w:r>
        <w:rPr>
          <w:rFonts w:cs="Courier New"/>
          <w:szCs w:val="20"/>
        </w:rPr>
        <w:t>.</w:t>
      </w:r>
    </w:p>
    <w:p w:rsidR="00033E91" w:rsidRDefault="00033E91" w:rsidP="00033E91">
      <w:pPr>
        <w:ind w:firstLine="709"/>
        <w:rPr>
          <w:rFonts w:cs="Courier New"/>
          <w:szCs w:val="20"/>
        </w:rPr>
      </w:pPr>
      <w:r>
        <w:rPr>
          <w:rFonts w:cs="Courier New"/>
          <w:szCs w:val="20"/>
        </w:rPr>
        <w:t>Программная музыка и ее жанры(</w:t>
      </w:r>
      <w:proofErr w:type="spellStart"/>
      <w:r>
        <w:rPr>
          <w:rFonts w:cs="Courier New"/>
          <w:szCs w:val="20"/>
        </w:rPr>
        <w:t>сюита,вступление</w:t>
      </w:r>
      <w:proofErr w:type="spellEnd"/>
      <w:r>
        <w:rPr>
          <w:rFonts w:cs="Courier New"/>
          <w:szCs w:val="20"/>
        </w:rPr>
        <w:t xml:space="preserve"> к </w:t>
      </w:r>
      <w:proofErr w:type="spellStart"/>
      <w:r>
        <w:rPr>
          <w:rFonts w:cs="Courier New"/>
          <w:szCs w:val="20"/>
        </w:rPr>
        <w:t>опере,симфоническаяпоэма,увертюра-фантазия,музыкальные</w:t>
      </w:r>
      <w:proofErr w:type="spellEnd"/>
      <w:r>
        <w:rPr>
          <w:rFonts w:cs="Courier New"/>
          <w:szCs w:val="20"/>
        </w:rPr>
        <w:t xml:space="preserve"> иллюстрации и др.)</w:t>
      </w:r>
      <w:proofErr w:type="spellStart"/>
      <w:r>
        <w:rPr>
          <w:rFonts w:cs="Courier New"/>
          <w:szCs w:val="20"/>
        </w:rPr>
        <w:t>Пастораль</w:t>
      </w:r>
      <w:proofErr w:type="gramStart"/>
      <w:r>
        <w:rPr>
          <w:rFonts w:cs="Courier New"/>
          <w:szCs w:val="20"/>
        </w:rPr>
        <w:t>.В</w:t>
      </w:r>
      <w:proofErr w:type="gramEnd"/>
      <w:r>
        <w:rPr>
          <w:rFonts w:cs="Courier New"/>
          <w:szCs w:val="20"/>
        </w:rPr>
        <w:t>оенны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ймарш.Лирические,драматические</w:t>
      </w:r>
      <w:proofErr w:type="spellEnd"/>
      <w:r>
        <w:rPr>
          <w:rFonts w:cs="Courier New"/>
          <w:szCs w:val="20"/>
        </w:rPr>
        <w:t xml:space="preserve"> </w:t>
      </w:r>
      <w:proofErr w:type="spellStart"/>
      <w:r>
        <w:rPr>
          <w:rFonts w:cs="Courier New"/>
          <w:szCs w:val="20"/>
        </w:rPr>
        <w:t>образы.Обработка.Интерпритация.Трактовка</w:t>
      </w:r>
      <w:proofErr w:type="spellEnd"/>
      <w:r>
        <w:rPr>
          <w:rFonts w:cs="Courier New"/>
          <w:szCs w:val="20"/>
        </w:rPr>
        <w:t>.</w:t>
      </w:r>
    </w:p>
    <w:p w:rsidR="00033E91" w:rsidRDefault="00033E91" w:rsidP="00033E91">
      <w:pPr>
        <w:ind w:firstLine="709"/>
        <w:rPr>
          <w:rFonts w:cs="Courier New"/>
          <w:szCs w:val="20"/>
        </w:rPr>
      </w:pPr>
    </w:p>
    <w:p w:rsidR="00033E91" w:rsidRDefault="00033E91" w:rsidP="00033E91">
      <w:pPr>
        <w:ind w:firstLine="709"/>
        <w:rPr>
          <w:rFonts w:eastAsia="Times New Roman" w:cs="Courier New"/>
          <w:b/>
          <w:szCs w:val="20"/>
        </w:rPr>
      </w:pPr>
      <w:r>
        <w:rPr>
          <w:rFonts w:eastAsia="Times New Roman" w:cs="Courier New"/>
          <w:b/>
          <w:szCs w:val="20"/>
        </w:rPr>
        <w:t>Темы практических работ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Написать рассказ на тему «Моя любимая игрушка»;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Подобрать к изображениям соответствующие по характерам музыкальные произведения;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Назвать произведения созвучные радостному и грустному настроению;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Отметить в рисунках присутствие ритма;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Найти ошибку в афише концерта;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Заполнить таблицу с обозначениями музыкальных темпов;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Перечислить музыкальные произведения, где господствует мелодия;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 xml:space="preserve">Определить </w:t>
      </w:r>
      <w:proofErr w:type="spellStart"/>
      <w:r>
        <w:rPr>
          <w:rFonts w:eastAsia="Times New Roman" w:cs="Courier New"/>
          <w:szCs w:val="20"/>
        </w:rPr>
        <w:t>полифоничность</w:t>
      </w:r>
      <w:proofErr w:type="spellEnd"/>
      <w:r>
        <w:rPr>
          <w:rFonts w:eastAsia="Times New Roman" w:cs="Courier New"/>
          <w:szCs w:val="20"/>
        </w:rPr>
        <w:t xml:space="preserve"> стихотворения; 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Передать в рисунке полифоническую форму;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Изобрази графически различные виды фактур;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Надели инструментальными тембрами звуки природы;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Определи «тихое» и «громкое» стихотворение;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Подпиши названия музыкальных инструментов;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  <w:r>
        <w:rPr>
          <w:rFonts w:eastAsia="Times New Roman" w:cs="Courier New"/>
          <w:szCs w:val="20"/>
        </w:rPr>
        <w:t>–</w:t>
      </w:r>
      <w:r>
        <w:rPr>
          <w:rFonts w:eastAsia="Times New Roman" w:cs="Courier New"/>
          <w:szCs w:val="20"/>
        </w:rPr>
        <w:tab/>
        <w:t>Передать звуки природы динамическими оттенками.</w:t>
      </w:r>
    </w:p>
    <w:p w:rsidR="00033E91" w:rsidRDefault="00033E91" w:rsidP="00033E91">
      <w:pPr>
        <w:tabs>
          <w:tab w:val="left" w:pos="993"/>
        </w:tabs>
        <w:ind w:firstLine="709"/>
        <w:rPr>
          <w:rFonts w:eastAsia="Times New Roman" w:cs="Courier New"/>
          <w:szCs w:val="20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Default="00033E91" w:rsidP="00033E91">
      <w:pPr>
        <w:contextualSpacing w:val="0"/>
        <w:jc w:val="left"/>
        <w:textboxTightWrap w:val="none"/>
        <w:rPr>
          <w:rFonts w:eastAsia="Calibri"/>
          <w:b/>
          <w:szCs w:val="24"/>
          <w:lang w:eastAsia="en-US"/>
        </w:rPr>
      </w:pPr>
    </w:p>
    <w:p w:rsidR="00033E91" w:rsidRPr="00033E91" w:rsidRDefault="00033E91" w:rsidP="00033E91">
      <w:pPr>
        <w:pStyle w:val="a5"/>
        <w:numPr>
          <w:ilvl w:val="0"/>
          <w:numId w:val="2"/>
        </w:numPr>
        <w:contextualSpacing w:val="0"/>
        <w:jc w:val="center"/>
        <w:textboxTightWrap w:val="none"/>
        <w:rPr>
          <w:rFonts w:eastAsia="Calibri"/>
          <w:b/>
          <w:szCs w:val="24"/>
          <w:lang w:eastAsia="en-US"/>
        </w:rPr>
      </w:pPr>
      <w:r w:rsidRPr="00033E91">
        <w:rPr>
          <w:rFonts w:eastAsia="Calibri"/>
          <w:b/>
          <w:szCs w:val="24"/>
          <w:lang w:eastAsia="en-US"/>
        </w:rPr>
        <w:t>Тематическое планирование уроков</w:t>
      </w:r>
    </w:p>
    <w:p w:rsidR="00033E91" w:rsidRPr="00033E91" w:rsidRDefault="00033E91" w:rsidP="00033E91">
      <w:pPr>
        <w:ind w:left="1080"/>
        <w:contextualSpacing w:val="0"/>
        <w:jc w:val="center"/>
        <w:textboxTightWrap w:val="none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Музыка 6</w:t>
      </w:r>
      <w:r w:rsidRPr="00033E91">
        <w:rPr>
          <w:rFonts w:eastAsia="Calibri"/>
          <w:b/>
          <w:szCs w:val="24"/>
          <w:lang w:eastAsia="en-US"/>
        </w:rPr>
        <w:t xml:space="preserve"> класс  </w:t>
      </w:r>
    </w:p>
    <w:p w:rsidR="00033E91" w:rsidRPr="00033E91" w:rsidRDefault="00033E91" w:rsidP="00033E91">
      <w:pPr>
        <w:contextualSpacing w:val="0"/>
        <w:jc w:val="center"/>
        <w:textboxTightWrap w:val="none"/>
        <w:rPr>
          <w:rFonts w:eastAsia="Calibri"/>
          <w:b/>
          <w:lang w:eastAsia="en-US"/>
        </w:rPr>
      </w:pPr>
    </w:p>
    <w:tbl>
      <w:tblPr>
        <w:tblStyle w:val="1"/>
        <w:tblW w:w="103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1"/>
        <w:gridCol w:w="7373"/>
        <w:gridCol w:w="945"/>
        <w:gridCol w:w="1042"/>
      </w:tblGrid>
      <w:tr w:rsidR="00033E91" w:rsidRPr="00033E91" w:rsidTr="009A458B">
        <w:trPr>
          <w:trHeight w:val="315"/>
        </w:trPr>
        <w:tc>
          <w:tcPr>
            <w:tcW w:w="991" w:type="dxa"/>
            <w:vMerge w:val="restart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№ урока</w:t>
            </w:r>
          </w:p>
        </w:tc>
        <w:tc>
          <w:tcPr>
            <w:tcW w:w="7373" w:type="dxa"/>
            <w:vMerge w:val="restart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Тема урока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Дата</w:t>
            </w:r>
          </w:p>
        </w:tc>
      </w:tr>
      <w:tr w:rsidR="00033E91" w:rsidRPr="00033E91" w:rsidTr="009A458B">
        <w:trPr>
          <w:trHeight w:val="225"/>
        </w:trPr>
        <w:tc>
          <w:tcPr>
            <w:tcW w:w="991" w:type="dxa"/>
            <w:vMerge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  <w:vMerge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План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Факт</w:t>
            </w: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 w:rsidRPr="00033E91">
              <w:rPr>
                <w:rFonts w:eastAsia="Times New Roman"/>
                <w:b/>
              </w:rPr>
              <w:t>1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Удивительный мир музыкальных образов Вводный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романсов и песен русских композиторов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Два музыкальных посвящения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Портрет в музыке и живописи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«Уноси мое сердце в звенящую даль...»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Музыкальный образ и мастерство исполнителя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Обряды и обычаи в фольклоре и в творчестве композиторов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Образы песен зарубежных композиторов. Искусство </w:t>
            </w:r>
            <w:proofErr w:type="gramStart"/>
            <w:r w:rsidRPr="00033E91">
              <w:rPr>
                <w:rFonts w:ascii="Arial" w:hAnsi="Arial" w:cs="Arial"/>
                <w:color w:val="000000"/>
                <w:lang w:eastAsia="en-US"/>
              </w:rPr>
              <w:t>пре-красного</w:t>
            </w:r>
            <w:proofErr w:type="gramEnd"/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 пения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Мир старинной песни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Народное искусство Древней Руси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Русская духовная музыка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В. Г. </w:t>
            </w:r>
            <w:proofErr w:type="spellStart"/>
            <w:r w:rsidRPr="00033E91">
              <w:rPr>
                <w:rFonts w:ascii="Arial" w:hAnsi="Arial" w:cs="Arial"/>
                <w:color w:val="000000"/>
                <w:lang w:eastAsia="en-US"/>
              </w:rPr>
              <w:t>Кикта</w:t>
            </w:r>
            <w:proofErr w:type="spellEnd"/>
            <w:r w:rsidRPr="00033E91">
              <w:rPr>
                <w:rFonts w:ascii="Arial" w:hAnsi="Arial" w:cs="Arial"/>
                <w:color w:val="000000"/>
                <w:lang w:eastAsia="en-US"/>
              </w:rPr>
              <w:t>. «Фрески Софии Киевской»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Симфония «Перезвоны» В. Гаврилина. Молитва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14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«Небесное и земное» в музыке И. С. Баха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15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скорби и печали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16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Фортуна правит миром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17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Авторская песня: прошлое и настоящее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18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Джаз </w:t>
            </w:r>
            <w:proofErr w:type="gramStart"/>
            <w:r w:rsidRPr="00033E91">
              <w:rPr>
                <w:rFonts w:ascii="Arial" w:hAnsi="Arial" w:cs="Arial"/>
                <w:color w:val="000000"/>
                <w:lang w:eastAsia="en-US"/>
              </w:rPr>
              <w:t>–и</w:t>
            </w:r>
            <w:proofErr w:type="gramEnd"/>
            <w:r w:rsidRPr="00033E91">
              <w:rPr>
                <w:rFonts w:ascii="Arial" w:hAnsi="Arial" w:cs="Arial"/>
                <w:color w:val="000000"/>
                <w:lang w:eastAsia="en-US"/>
              </w:rPr>
              <w:t>скусство XX века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19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Вечные темы искусства и жизни Расширение и </w:t>
            </w:r>
            <w:r w:rsidRPr="00033E91">
              <w:rPr>
                <w:rFonts w:ascii="Arial" w:hAnsi="Arial" w:cs="Arial"/>
                <w:color w:val="000000"/>
                <w:lang w:eastAsia="en-US"/>
              </w:rPr>
              <w:lastRenderedPageBreak/>
              <w:t>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20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Могучее царство Ф. Шопена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Ночной пейзаж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22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Инструментальный концерт.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23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Космический пейзаж.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24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симфонической музыки.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25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симфонической музыки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26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симфонической музыки Сообщение и усвоение новых знаний</w:t>
            </w:r>
            <w:r w:rsidRPr="00033E91">
              <w:rPr>
                <w:rFonts w:ascii="Arial" w:hAnsi="Arial" w:cs="Arial"/>
                <w:color w:val="000000"/>
                <w:lang w:eastAsia="en-US"/>
              </w:rPr>
              <w:tab/>
            </w:r>
            <w:r w:rsidRPr="00033E91">
              <w:rPr>
                <w:rFonts w:ascii="Arial" w:hAnsi="Arial" w:cs="Arial"/>
                <w:color w:val="000000"/>
                <w:lang w:eastAsia="en-US"/>
              </w:rPr>
              <w:tab/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27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Симфоническое развитие музыкальных образов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28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Программная увертюра Бетховена «Эгмонт»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29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Увертюра-фантазия </w:t>
            </w:r>
            <w:proofErr w:type="gramStart"/>
            <w:r w:rsidRPr="00033E91">
              <w:rPr>
                <w:rFonts w:ascii="Arial" w:hAnsi="Arial" w:cs="Arial"/>
                <w:color w:val="000000"/>
                <w:lang w:eastAsia="en-US"/>
              </w:rPr>
              <w:t>П</w:t>
            </w:r>
            <w:proofErr w:type="gramEnd"/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 И. Чайковского «Ромео и Джульетта» 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Мир музыкального театра</w:t>
            </w:r>
            <w:proofErr w:type="gramStart"/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 .</w:t>
            </w:r>
            <w:proofErr w:type="gramEnd"/>
            <w:r w:rsidRPr="00033E91">
              <w:rPr>
                <w:rFonts w:ascii="Arial" w:hAnsi="Arial" w:cs="Arial"/>
                <w:color w:val="000000"/>
                <w:lang w:eastAsia="en-US"/>
              </w:rPr>
              <w:t>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Мир музыкального театра</w:t>
            </w:r>
            <w:proofErr w:type="gramStart"/>
            <w:r w:rsidRPr="00033E91">
              <w:rPr>
                <w:rFonts w:ascii="Arial" w:hAnsi="Arial" w:cs="Arial"/>
                <w:color w:val="000000"/>
                <w:lang w:eastAsia="en-US"/>
              </w:rPr>
              <w:t xml:space="preserve"> .</w:t>
            </w:r>
            <w:proofErr w:type="gramEnd"/>
            <w:r w:rsidRPr="00033E91">
              <w:rPr>
                <w:rFonts w:ascii="Arial" w:hAnsi="Arial" w:cs="Arial"/>
                <w:color w:val="000000"/>
                <w:lang w:eastAsia="en-US"/>
              </w:rPr>
              <w:t>Сообщение и усвоение новых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32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Образы киномузыки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33</w:t>
            </w: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Обобщение темы «Музыкальная драматургия» Расширение и углубление знаний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34</w:t>
            </w:r>
            <w:r w:rsidR="00E84415">
              <w:rPr>
                <w:rFonts w:eastAsia="Times New Roman"/>
                <w:b/>
              </w:rPr>
              <w:t>-35</w:t>
            </w:r>
            <w:bookmarkStart w:id="0" w:name="_GoBack"/>
            <w:bookmarkEnd w:id="0"/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left"/>
              <w:textboxTightWrap w:val="none"/>
              <w:rPr>
                <w:rFonts w:ascii="Arial" w:hAnsi="Arial" w:cs="Arial"/>
                <w:color w:val="000000"/>
                <w:lang w:eastAsia="en-US"/>
              </w:rPr>
            </w:pPr>
            <w:r w:rsidRPr="00033E91">
              <w:rPr>
                <w:rFonts w:ascii="Arial" w:hAnsi="Arial" w:cs="Arial"/>
                <w:color w:val="000000"/>
                <w:lang w:eastAsia="en-US"/>
              </w:rPr>
              <w:t>Повторение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  <w:tr w:rsidR="00033E91" w:rsidRPr="00033E91" w:rsidTr="009A458B">
        <w:tc>
          <w:tcPr>
            <w:tcW w:w="991" w:type="dxa"/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7373" w:type="dxa"/>
          </w:tcPr>
          <w:p w:rsidR="00033E91" w:rsidRPr="00033E91" w:rsidRDefault="00033E91">
            <w:pPr>
              <w:autoSpaceDE w:val="0"/>
              <w:autoSpaceDN w:val="0"/>
              <w:adjustRightInd w:val="0"/>
              <w:contextualSpacing w:val="0"/>
              <w:jc w:val="right"/>
              <w:textboxTightWrap w:val="none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</w:tcPr>
          <w:p w:rsidR="00033E91" w:rsidRPr="00033E91" w:rsidRDefault="00033E91" w:rsidP="00033E91">
            <w:pPr>
              <w:spacing w:before="100" w:beforeAutospacing="1" w:after="100" w:afterAutospacing="1"/>
              <w:contextualSpacing w:val="0"/>
              <w:jc w:val="center"/>
              <w:textboxTightWrap w:val="none"/>
              <w:rPr>
                <w:rFonts w:eastAsia="Times New Roman"/>
                <w:b/>
              </w:rPr>
            </w:pPr>
          </w:p>
        </w:tc>
      </w:tr>
    </w:tbl>
    <w:p w:rsidR="00033E91" w:rsidRDefault="00033E91" w:rsidP="00033E91">
      <w:pPr>
        <w:spacing w:after="160" w:line="256" w:lineRule="auto"/>
        <w:jc w:val="left"/>
        <w:textboxTightWrap w:val="none"/>
      </w:pPr>
      <w:r w:rsidRPr="00033E91">
        <w:br w:type="page"/>
      </w:r>
    </w:p>
    <w:sectPr w:rsidR="000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268A"/>
    <w:multiLevelType w:val="hybridMultilevel"/>
    <w:tmpl w:val="32E2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A65BF"/>
    <w:multiLevelType w:val="hybridMultilevel"/>
    <w:tmpl w:val="4D6EFB20"/>
    <w:lvl w:ilvl="0" w:tplc="07AC8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91"/>
    <w:rsid w:val="00033E91"/>
    <w:rsid w:val="00532B76"/>
    <w:rsid w:val="00742593"/>
    <w:rsid w:val="00E8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91"/>
    <w:pPr>
      <w:spacing w:after="0" w:line="240" w:lineRule="auto"/>
      <w:contextualSpacing/>
      <w:jc w:val="both"/>
      <w:textboxTightWrap w:val="allLines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E91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3E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03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3E91"/>
    <w:pPr>
      <w:ind w:left="720"/>
    </w:pPr>
  </w:style>
  <w:style w:type="table" w:customStyle="1" w:styleId="1">
    <w:name w:val="Сетка таблицы1"/>
    <w:basedOn w:val="a1"/>
    <w:next w:val="a3"/>
    <w:uiPriority w:val="59"/>
    <w:rsid w:val="00033E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91"/>
    <w:pPr>
      <w:spacing w:after="0" w:line="240" w:lineRule="auto"/>
      <w:contextualSpacing/>
      <w:jc w:val="both"/>
      <w:textboxTightWrap w:val="allLines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E91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3E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033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3E91"/>
    <w:pPr>
      <w:ind w:left="720"/>
    </w:pPr>
  </w:style>
  <w:style w:type="table" w:customStyle="1" w:styleId="1">
    <w:name w:val="Сетка таблицы1"/>
    <w:basedOn w:val="a1"/>
    <w:next w:val="a3"/>
    <w:uiPriority w:val="59"/>
    <w:rsid w:val="00033E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8311-620F-44DF-917C-A4FFBE0D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2021-04-20T06:02:00Z</dcterms:created>
  <dcterms:modified xsi:type="dcterms:W3CDTF">2022-12-05T10:39:00Z</dcterms:modified>
</cp:coreProperties>
</file>